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13FD" w14:textId="5622BE20" w:rsidR="00EB7F80" w:rsidRDefault="00EB7F80" w:rsidP="00EB7F80">
      <w:pPr>
        <w:jc w:val="center"/>
        <w:rPr>
          <w:rFonts w:ascii="Calibri" w:eastAsiaTheme="minorEastAsia" w:hAnsi="Calibri" w:cs="Calibri"/>
          <w:noProof/>
          <w:color w:val="0000FF"/>
          <w:u w:val="single"/>
        </w:rPr>
      </w:pPr>
      <w:r>
        <w:rPr>
          <w:rFonts w:eastAsiaTheme="minorEastAsia"/>
          <w:noProof/>
        </w:rPr>
        <w:drawing>
          <wp:inline distT="0" distB="0" distL="0" distR="0" wp14:anchorId="5048B127" wp14:editId="6F8ED8DE">
            <wp:extent cx="4876800" cy="733425"/>
            <wp:effectExtent l="0" t="0" r="0"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733425"/>
                    </a:xfrm>
                    <a:prstGeom prst="rect">
                      <a:avLst/>
                    </a:prstGeom>
                    <a:noFill/>
                    <a:ln>
                      <a:noFill/>
                    </a:ln>
                  </pic:spPr>
                </pic:pic>
              </a:graphicData>
            </a:graphic>
          </wp:inline>
        </w:drawing>
      </w:r>
    </w:p>
    <w:p w14:paraId="1A2310D5" w14:textId="0DE4A6AC" w:rsidR="00EB7F80" w:rsidRPr="00EB7F80" w:rsidRDefault="00EB7F80" w:rsidP="00EB7F80">
      <w:pPr>
        <w:jc w:val="center"/>
        <w:rPr>
          <w:rFonts w:eastAsiaTheme="minorEastAsia"/>
          <w:noProof/>
          <w:color w:val="1F497D"/>
          <w:sz w:val="20"/>
          <w:szCs w:val="20"/>
        </w:rPr>
      </w:pPr>
      <w:r w:rsidRPr="00EB7F80">
        <w:rPr>
          <w:rFonts w:eastAsiaTheme="minorEastAsia"/>
          <w:b/>
          <w:bCs/>
          <w:noProof/>
          <w:color w:val="FF0000"/>
          <w:sz w:val="20"/>
          <w:szCs w:val="20"/>
        </w:rPr>
        <w:t>Learning</w:t>
      </w:r>
      <w:r w:rsidRPr="00EB7F80">
        <w:rPr>
          <w:rFonts w:eastAsiaTheme="minorEastAsia"/>
          <w:b/>
          <w:bCs/>
          <w:noProof/>
          <w:color w:val="31849B"/>
          <w:sz w:val="20"/>
          <w:szCs w:val="20"/>
        </w:rPr>
        <w:t xml:space="preserve"> | </w:t>
      </w:r>
      <w:r w:rsidRPr="00EB7F80">
        <w:rPr>
          <w:rFonts w:eastAsiaTheme="minorEastAsia"/>
          <w:b/>
          <w:bCs/>
          <w:noProof/>
          <w:color w:val="17365D"/>
          <w:sz w:val="20"/>
          <w:szCs w:val="20"/>
        </w:rPr>
        <w:t xml:space="preserve">Respect </w:t>
      </w:r>
      <w:r w:rsidRPr="00EB7F80">
        <w:rPr>
          <w:rFonts w:eastAsiaTheme="minorEastAsia"/>
          <w:b/>
          <w:bCs/>
          <w:noProof/>
          <w:color w:val="31849B"/>
          <w:sz w:val="20"/>
          <w:szCs w:val="20"/>
        </w:rPr>
        <w:t xml:space="preserve">| </w:t>
      </w:r>
      <w:r w:rsidRPr="00EB7F80">
        <w:rPr>
          <w:rFonts w:eastAsiaTheme="minorEastAsia"/>
          <w:b/>
          <w:bCs/>
          <w:noProof/>
          <w:color w:val="00B050"/>
          <w:sz w:val="20"/>
          <w:szCs w:val="20"/>
        </w:rPr>
        <w:t>Delivery</w:t>
      </w:r>
      <w:r w:rsidRPr="00EB7F80">
        <w:rPr>
          <w:rFonts w:eastAsiaTheme="minorEastAsia"/>
          <w:b/>
          <w:bCs/>
          <w:noProof/>
          <w:color w:val="31849B"/>
          <w:sz w:val="20"/>
          <w:szCs w:val="20"/>
        </w:rPr>
        <w:t xml:space="preserve"> | </w:t>
      </w:r>
      <w:r w:rsidRPr="00EB7F80">
        <w:rPr>
          <w:rFonts w:eastAsiaTheme="minorEastAsia"/>
          <w:b/>
          <w:bCs/>
          <w:noProof/>
          <w:color w:val="E36C0A"/>
          <w:sz w:val="20"/>
          <w:szCs w:val="20"/>
        </w:rPr>
        <w:t>Excellence</w:t>
      </w:r>
      <w:r w:rsidRPr="00EB7F80">
        <w:rPr>
          <w:rFonts w:eastAsiaTheme="minorEastAsia"/>
          <w:b/>
          <w:bCs/>
          <w:noProof/>
          <w:color w:val="31849B"/>
          <w:sz w:val="20"/>
          <w:szCs w:val="20"/>
        </w:rPr>
        <w:t xml:space="preserve"> |</w:t>
      </w:r>
      <w:r w:rsidRPr="00EB7F80">
        <w:rPr>
          <w:rFonts w:eastAsiaTheme="minorEastAsia"/>
          <w:b/>
          <w:bCs/>
          <w:noProof/>
          <w:color w:val="7030A0"/>
          <w:sz w:val="20"/>
          <w:szCs w:val="20"/>
        </w:rPr>
        <w:t xml:space="preserve"> Compassion</w:t>
      </w:r>
      <w:r w:rsidRPr="00EB7F80">
        <w:rPr>
          <w:rFonts w:eastAsiaTheme="minorEastAsia"/>
          <w:b/>
          <w:bCs/>
          <w:noProof/>
          <w:color w:val="31849B"/>
          <w:sz w:val="20"/>
          <w:szCs w:val="20"/>
        </w:rPr>
        <w:t xml:space="preserve"> | </w:t>
      </w:r>
      <w:r w:rsidRPr="00EB7F80">
        <w:rPr>
          <w:rFonts w:eastAsiaTheme="minorEastAsia"/>
          <w:b/>
          <w:bCs/>
          <w:noProof/>
          <w:color w:val="00B0F0"/>
          <w:sz w:val="20"/>
          <w:szCs w:val="20"/>
        </w:rPr>
        <w:t>Improvement</w:t>
      </w:r>
    </w:p>
    <w:p w14:paraId="55859679" w14:textId="77777777" w:rsidR="00EB7F80" w:rsidRDefault="00EB7F80" w:rsidP="00EB7F80">
      <w:pPr>
        <w:jc w:val="center"/>
        <w:rPr>
          <w:rFonts w:ascii="Leelawadee UI" w:hAnsi="Leelawadee UI" w:cs="Leelawadee UI"/>
          <w:b/>
          <w:color w:val="00B050"/>
          <w:sz w:val="36"/>
          <w:szCs w:val="36"/>
        </w:rPr>
      </w:pPr>
    </w:p>
    <w:p w14:paraId="3140568E" w14:textId="6F6DC0E3" w:rsidR="00D955AE" w:rsidRDefault="00D955AE" w:rsidP="00EB7F80">
      <w:pPr>
        <w:jc w:val="center"/>
        <w:rPr>
          <w:rFonts w:ascii="Leelawadee UI" w:hAnsi="Leelawadee UI" w:cs="Leelawadee UI"/>
          <w:b/>
          <w:color w:val="00B050"/>
          <w:sz w:val="36"/>
          <w:szCs w:val="36"/>
        </w:rPr>
      </w:pPr>
      <w:r>
        <w:rPr>
          <w:rFonts w:ascii="Leelawadee UI" w:hAnsi="Leelawadee UI" w:cs="Leelawadee UI"/>
          <w:b/>
          <w:color w:val="00B050"/>
          <w:sz w:val="36"/>
          <w:szCs w:val="36"/>
        </w:rPr>
        <w:t>REFERRA</w:t>
      </w:r>
      <w:r w:rsidRPr="006A0835">
        <w:rPr>
          <w:rFonts w:ascii="Leelawadee UI" w:hAnsi="Leelawadee UI" w:cs="Leelawadee UI"/>
          <w:b/>
          <w:color w:val="00B050"/>
          <w:sz w:val="36"/>
          <w:szCs w:val="36"/>
        </w:rPr>
        <w:t xml:space="preserve">L TO: LIVING WELL </w:t>
      </w:r>
    </w:p>
    <w:p w14:paraId="0C455889" w14:textId="224AC93E" w:rsidR="00D955AE" w:rsidRDefault="00D955AE" w:rsidP="00EB7F80">
      <w:pPr>
        <w:jc w:val="center"/>
        <w:rPr>
          <w:rFonts w:ascii="Calibri" w:hAnsi="Calibri"/>
          <w:b/>
          <w:sz w:val="20"/>
          <w:szCs w:val="20"/>
        </w:rPr>
      </w:pPr>
      <w:r>
        <w:rPr>
          <w:rFonts w:ascii="Calibri" w:hAnsi="Calibri"/>
          <w:b/>
          <w:sz w:val="20"/>
          <w:szCs w:val="20"/>
        </w:rPr>
        <w:t xml:space="preserve">Katharine House Hospice, Aynho Road, </w:t>
      </w:r>
      <w:proofErr w:type="spellStart"/>
      <w:r>
        <w:rPr>
          <w:rFonts w:ascii="Calibri" w:hAnsi="Calibri"/>
          <w:b/>
          <w:sz w:val="20"/>
          <w:szCs w:val="20"/>
        </w:rPr>
        <w:t>Adderbury</w:t>
      </w:r>
      <w:proofErr w:type="spellEnd"/>
      <w:r>
        <w:rPr>
          <w:rFonts w:ascii="Calibri" w:hAnsi="Calibri"/>
          <w:b/>
          <w:sz w:val="20"/>
          <w:szCs w:val="20"/>
        </w:rPr>
        <w:t xml:space="preserve">, Oxfordshire. OX17 3NL     Tel: 01295 </w:t>
      </w:r>
      <w:r w:rsidR="00C02CEA">
        <w:rPr>
          <w:rFonts w:ascii="Calibri" w:hAnsi="Calibri"/>
          <w:b/>
          <w:sz w:val="20"/>
          <w:szCs w:val="20"/>
        </w:rPr>
        <w:t>228500</w:t>
      </w:r>
      <w:r w:rsidR="00304078">
        <w:rPr>
          <w:rFonts w:ascii="Calibri" w:hAnsi="Calibri"/>
          <w:b/>
          <w:sz w:val="20"/>
          <w:szCs w:val="20"/>
        </w:rPr>
        <w:t xml:space="preserve"> / 01295 811866</w:t>
      </w:r>
    </w:p>
    <w:p w14:paraId="2FBBEDCC" w14:textId="597F6E13" w:rsidR="00AF3616" w:rsidRDefault="00AF3616"/>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3087"/>
        <w:gridCol w:w="1134"/>
        <w:gridCol w:w="1559"/>
        <w:gridCol w:w="3187"/>
      </w:tblGrid>
      <w:tr w:rsidR="00D955AE" w:rsidRPr="008D6870" w14:paraId="3A46C954" w14:textId="77777777" w:rsidTr="00954A82">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F743F" w14:textId="77777777" w:rsidR="00D955AE" w:rsidRPr="008D6870" w:rsidRDefault="00D955AE" w:rsidP="00954A82">
            <w:pPr>
              <w:widowControl w:val="0"/>
              <w:spacing w:line="240" w:lineRule="auto"/>
              <w:rPr>
                <w:rFonts w:asciiTheme="minorHAnsi" w:hAnsiTheme="minorHAnsi" w:cstheme="minorHAnsi"/>
              </w:rPr>
            </w:pPr>
            <w:r w:rsidRPr="008D6870">
              <w:rPr>
                <w:rFonts w:asciiTheme="minorHAnsi" w:hAnsiTheme="minorHAnsi" w:cstheme="minorHAnsi"/>
              </w:rPr>
              <w:t>Date of Referral:</w:t>
            </w:r>
          </w:p>
        </w:tc>
        <w:tc>
          <w:tcPr>
            <w:tcW w:w="896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B4871" w14:textId="77777777" w:rsidR="00D955AE" w:rsidRPr="008D6870" w:rsidRDefault="00D955AE" w:rsidP="00954A82">
            <w:pPr>
              <w:widowControl w:val="0"/>
              <w:spacing w:line="240" w:lineRule="auto"/>
              <w:rPr>
                <w:rFonts w:asciiTheme="minorHAnsi" w:hAnsiTheme="minorHAnsi" w:cstheme="minorHAnsi"/>
              </w:rPr>
            </w:pPr>
          </w:p>
        </w:tc>
      </w:tr>
      <w:tr w:rsidR="00D955AE" w:rsidRPr="008D6870" w14:paraId="3441B4A0" w14:textId="77777777" w:rsidTr="00954A82">
        <w:tc>
          <w:tcPr>
            <w:tcW w:w="1080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8A670C9" w14:textId="77777777" w:rsidR="00D955AE" w:rsidRPr="008D6870" w:rsidRDefault="00D955AE" w:rsidP="00954A82">
            <w:pPr>
              <w:widowControl w:val="0"/>
              <w:spacing w:line="240" w:lineRule="auto"/>
              <w:rPr>
                <w:rFonts w:asciiTheme="minorHAnsi" w:hAnsiTheme="minorHAnsi" w:cstheme="minorHAnsi"/>
                <w:b/>
              </w:rPr>
            </w:pPr>
            <w:r>
              <w:rPr>
                <w:rFonts w:asciiTheme="minorHAnsi" w:hAnsiTheme="minorHAnsi" w:cstheme="minorHAnsi"/>
                <w:b/>
                <w:sz w:val="28"/>
              </w:rPr>
              <w:t>PATIENT</w:t>
            </w:r>
            <w:r w:rsidRPr="008D6870">
              <w:rPr>
                <w:rFonts w:asciiTheme="minorHAnsi" w:hAnsiTheme="minorHAnsi" w:cstheme="minorHAnsi"/>
                <w:b/>
                <w:sz w:val="28"/>
              </w:rPr>
              <w:t xml:space="preserve"> NAME:</w:t>
            </w:r>
          </w:p>
        </w:tc>
      </w:tr>
      <w:tr w:rsidR="00D955AE" w:rsidRPr="008D6870" w14:paraId="2A8297BC" w14:textId="77777777" w:rsidTr="00954A82">
        <w:tc>
          <w:tcPr>
            <w:tcW w:w="1080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BB1D4A" w14:textId="77777777" w:rsidR="00D955AE" w:rsidRDefault="00D955AE" w:rsidP="00954A82">
            <w:pPr>
              <w:widowControl w:val="0"/>
              <w:spacing w:line="240" w:lineRule="auto"/>
              <w:rPr>
                <w:rFonts w:asciiTheme="minorHAnsi" w:hAnsiTheme="minorHAnsi" w:cstheme="minorHAnsi"/>
                <w:b/>
                <w:sz w:val="24"/>
              </w:rPr>
            </w:pPr>
            <w:r w:rsidRPr="00D75FA1">
              <w:rPr>
                <w:rFonts w:asciiTheme="minorHAnsi" w:hAnsiTheme="minorHAnsi" w:cstheme="minorHAnsi"/>
                <w:b/>
                <w:sz w:val="24"/>
                <w:szCs w:val="24"/>
              </w:rPr>
              <w:t xml:space="preserve">Does the </w:t>
            </w:r>
            <w:r>
              <w:rPr>
                <w:rFonts w:asciiTheme="minorHAnsi" w:hAnsiTheme="minorHAnsi" w:cstheme="minorHAnsi"/>
                <w:b/>
                <w:sz w:val="24"/>
                <w:szCs w:val="24"/>
              </w:rPr>
              <w:t>patient</w:t>
            </w:r>
            <w:r w:rsidRPr="00D75FA1">
              <w:rPr>
                <w:rFonts w:asciiTheme="minorHAnsi" w:hAnsiTheme="minorHAnsi" w:cstheme="minorHAnsi"/>
                <w:b/>
                <w:sz w:val="24"/>
                <w:szCs w:val="24"/>
              </w:rPr>
              <w:t xml:space="preserve"> give their consent to this referral?</w:t>
            </w:r>
            <w:r w:rsidRPr="00003B06">
              <w:rPr>
                <w:rFonts w:asciiTheme="minorHAnsi" w:hAnsiTheme="minorHAnsi" w:cstheme="minorHAnsi"/>
                <w:b/>
              </w:rPr>
              <w:t xml:space="preserve"> </w:t>
            </w:r>
            <w:r>
              <w:rPr>
                <w:rFonts w:asciiTheme="minorHAnsi" w:hAnsiTheme="minorHAnsi" w:cstheme="minorHAnsi"/>
                <w:b/>
              </w:rPr>
              <w:t xml:space="preserve">  </w:t>
            </w:r>
            <w:r w:rsidRPr="00BA4492">
              <w:rPr>
                <w:rFonts w:asciiTheme="minorHAnsi" w:hAnsiTheme="minorHAnsi" w:cstheme="minorHAnsi"/>
                <w:i/>
                <w:sz w:val="20"/>
                <w:szCs w:val="20"/>
              </w:rPr>
              <w:t>Pl</w:t>
            </w:r>
            <w:r w:rsidRPr="00CD4E5F">
              <w:rPr>
                <w:rFonts w:asciiTheme="minorHAnsi" w:hAnsiTheme="minorHAnsi" w:cstheme="minorHAnsi"/>
                <w:i/>
                <w:sz w:val="20"/>
                <w:szCs w:val="16"/>
              </w:rPr>
              <w:t xml:space="preserve">ease </w:t>
            </w:r>
            <w:r w:rsidRPr="006F2F6B">
              <w:rPr>
                <w:rFonts w:asciiTheme="minorHAnsi" w:hAnsiTheme="minorHAnsi" w:cstheme="minorHAnsi"/>
                <w:i/>
                <w:sz w:val="20"/>
                <w:szCs w:val="16"/>
                <w:u w:val="single"/>
              </w:rPr>
              <w:t xml:space="preserve">delete </w:t>
            </w:r>
            <w:r>
              <w:rPr>
                <w:rFonts w:asciiTheme="minorHAnsi" w:hAnsiTheme="minorHAnsi" w:cstheme="minorHAnsi"/>
                <w:i/>
                <w:sz w:val="20"/>
                <w:szCs w:val="16"/>
              </w:rPr>
              <w:t>inappropriate answer</w:t>
            </w:r>
            <w:r w:rsidRPr="008D6870">
              <w:rPr>
                <w:rFonts w:asciiTheme="minorHAnsi" w:hAnsiTheme="minorHAnsi" w:cstheme="minorHAnsi"/>
                <w:sz w:val="20"/>
                <w:szCs w:val="16"/>
              </w:rPr>
              <w:t xml:space="preserve">  </w:t>
            </w:r>
            <w:r>
              <w:rPr>
                <w:rFonts w:asciiTheme="minorHAnsi" w:hAnsiTheme="minorHAnsi" w:cstheme="minorHAnsi"/>
                <w:sz w:val="20"/>
                <w:szCs w:val="16"/>
              </w:rPr>
              <w:t xml:space="preserve">   </w:t>
            </w:r>
            <w:r>
              <w:rPr>
                <w:rFonts w:asciiTheme="minorHAnsi" w:hAnsiTheme="minorHAnsi" w:cstheme="minorHAnsi"/>
                <w:b/>
                <w:sz w:val="24"/>
              </w:rPr>
              <w:t xml:space="preserve">YES | NO </w:t>
            </w:r>
          </w:p>
          <w:p w14:paraId="405F7E71" w14:textId="77777777" w:rsidR="00D955AE" w:rsidRPr="00D807CA" w:rsidRDefault="00D955AE" w:rsidP="00954A82">
            <w:pPr>
              <w:widowControl w:val="0"/>
              <w:spacing w:line="240" w:lineRule="auto"/>
              <w:rPr>
                <w:rFonts w:asciiTheme="minorHAnsi" w:hAnsiTheme="minorHAnsi" w:cstheme="minorHAnsi"/>
                <w:b/>
                <w:i/>
                <w:sz w:val="20"/>
                <w:szCs w:val="20"/>
              </w:rPr>
            </w:pPr>
            <w:r w:rsidRPr="00D807CA">
              <w:rPr>
                <w:rFonts w:asciiTheme="minorHAnsi" w:hAnsiTheme="minorHAnsi" w:cstheme="minorHAnsi"/>
                <w:b/>
                <w:i/>
                <w:color w:val="00B050"/>
                <w:sz w:val="20"/>
                <w:szCs w:val="20"/>
              </w:rPr>
              <w:t>We cannot proceed with the referral unless the patient is aware we will be contacting them</w:t>
            </w:r>
          </w:p>
        </w:tc>
      </w:tr>
      <w:tr w:rsidR="00D955AE" w:rsidRPr="008D6870" w14:paraId="190ED854" w14:textId="77777777" w:rsidTr="00954A82">
        <w:tc>
          <w:tcPr>
            <w:tcW w:w="183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F03C33D" w14:textId="77777777" w:rsidR="00D955AE" w:rsidRPr="00D807CA" w:rsidRDefault="00D955AE" w:rsidP="00954A82">
            <w:pPr>
              <w:widowControl w:val="0"/>
              <w:spacing w:line="240" w:lineRule="auto"/>
              <w:rPr>
                <w:rFonts w:asciiTheme="minorHAnsi" w:hAnsiTheme="minorHAnsi" w:cstheme="minorHAnsi"/>
                <w:b/>
                <w:sz w:val="24"/>
                <w:szCs w:val="24"/>
              </w:rPr>
            </w:pPr>
            <w:r w:rsidRPr="00D807CA">
              <w:rPr>
                <w:rFonts w:asciiTheme="minorHAnsi" w:hAnsiTheme="minorHAnsi" w:cstheme="minorHAnsi"/>
                <w:b/>
                <w:sz w:val="24"/>
                <w:szCs w:val="24"/>
              </w:rPr>
              <w:t>Date of birth:</w:t>
            </w:r>
          </w:p>
        </w:tc>
        <w:tc>
          <w:tcPr>
            <w:tcW w:w="4221"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E65E0FC" w14:textId="77777777" w:rsidR="00D955AE" w:rsidRPr="00003B06" w:rsidRDefault="00D955AE" w:rsidP="00954A82">
            <w:pPr>
              <w:widowControl w:val="0"/>
              <w:spacing w:line="240" w:lineRule="auto"/>
              <w:rPr>
                <w:rFonts w:asciiTheme="minorHAnsi" w:hAnsiTheme="minorHAnsi" w:cstheme="minorHAnsi"/>
                <w:b/>
                <w:sz w:val="20"/>
                <w:szCs w:val="20"/>
              </w:rPr>
            </w:pPr>
          </w:p>
        </w:tc>
        <w:tc>
          <w:tcPr>
            <w:tcW w:w="4746"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5751E0E" w14:textId="77777777" w:rsidR="00D955AE" w:rsidRPr="00D807CA" w:rsidRDefault="00D955AE" w:rsidP="00954A82">
            <w:pPr>
              <w:widowControl w:val="0"/>
              <w:spacing w:line="240" w:lineRule="auto"/>
              <w:rPr>
                <w:rFonts w:asciiTheme="minorHAnsi" w:hAnsiTheme="minorHAnsi" w:cstheme="minorHAnsi"/>
                <w:b/>
                <w:sz w:val="24"/>
                <w:szCs w:val="24"/>
              </w:rPr>
            </w:pPr>
            <w:r w:rsidRPr="00D807CA">
              <w:rPr>
                <w:rFonts w:asciiTheme="minorHAnsi" w:hAnsiTheme="minorHAnsi" w:cstheme="minorHAnsi"/>
                <w:b/>
                <w:sz w:val="24"/>
                <w:szCs w:val="24"/>
              </w:rPr>
              <w:t>NHS Number:</w:t>
            </w:r>
          </w:p>
        </w:tc>
      </w:tr>
      <w:tr w:rsidR="00D955AE" w:rsidRPr="008D6870" w14:paraId="25D4083D" w14:textId="77777777" w:rsidTr="00954A82">
        <w:trPr>
          <w:trHeight w:val="384"/>
        </w:trPr>
        <w:tc>
          <w:tcPr>
            <w:tcW w:w="1833" w:type="dxa"/>
            <w:vMerge w:val="restart"/>
            <w:tcBorders>
              <w:top w:val="single" w:sz="8" w:space="0" w:color="000000"/>
              <w:left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98DCECD" w14:textId="77777777" w:rsidR="00D955AE" w:rsidRPr="00D807CA" w:rsidRDefault="00D955AE" w:rsidP="00954A82">
            <w:pPr>
              <w:widowControl w:val="0"/>
              <w:spacing w:line="240" w:lineRule="auto"/>
              <w:rPr>
                <w:rFonts w:asciiTheme="minorHAnsi" w:hAnsiTheme="minorHAnsi" w:cstheme="minorHAnsi"/>
                <w:b/>
                <w:sz w:val="24"/>
                <w:szCs w:val="24"/>
              </w:rPr>
            </w:pPr>
            <w:r w:rsidRPr="00D807CA">
              <w:rPr>
                <w:rFonts w:asciiTheme="minorHAnsi" w:hAnsiTheme="minorHAnsi" w:cstheme="minorHAnsi"/>
                <w:b/>
                <w:sz w:val="24"/>
                <w:szCs w:val="24"/>
              </w:rPr>
              <w:t>Address:</w:t>
            </w:r>
          </w:p>
        </w:tc>
        <w:tc>
          <w:tcPr>
            <w:tcW w:w="4221" w:type="dxa"/>
            <w:gridSpan w:val="2"/>
            <w:vMerge w:val="restart"/>
            <w:tcBorders>
              <w:top w:val="single" w:sz="8" w:space="0" w:color="000000"/>
              <w:left w:val="single" w:sz="8" w:space="0" w:color="000000"/>
              <w:right w:val="single" w:sz="8" w:space="0" w:color="000000"/>
            </w:tcBorders>
            <w:shd w:val="clear" w:color="auto" w:fill="F2F2F2" w:themeFill="background1" w:themeFillShade="F2"/>
          </w:tcPr>
          <w:p w14:paraId="004388D6" w14:textId="77777777" w:rsidR="00D955AE" w:rsidRPr="00003B06" w:rsidRDefault="00D955AE" w:rsidP="00954A82">
            <w:pPr>
              <w:widowControl w:val="0"/>
              <w:tabs>
                <w:tab w:val="left" w:pos="2568"/>
              </w:tabs>
              <w:spacing w:line="240" w:lineRule="auto"/>
              <w:rPr>
                <w:rFonts w:asciiTheme="minorHAnsi" w:hAnsiTheme="minorHAnsi" w:cstheme="minorHAnsi"/>
                <w:b/>
                <w:sz w:val="20"/>
                <w:szCs w:val="20"/>
              </w:rPr>
            </w:pPr>
          </w:p>
        </w:tc>
        <w:tc>
          <w:tcPr>
            <w:tcW w:w="4746" w:type="dxa"/>
            <w:gridSpan w:val="2"/>
            <w:tcBorders>
              <w:top w:val="single" w:sz="8" w:space="0" w:color="000000"/>
              <w:left w:val="single" w:sz="8" w:space="0" w:color="000000"/>
              <w:right w:val="single" w:sz="8" w:space="0" w:color="000000"/>
            </w:tcBorders>
            <w:shd w:val="clear" w:color="auto" w:fill="F2F2F2" w:themeFill="background1" w:themeFillShade="F2"/>
          </w:tcPr>
          <w:p w14:paraId="39E51E9C" w14:textId="77777777" w:rsidR="00D955AE" w:rsidRPr="00D807CA" w:rsidRDefault="00D955AE" w:rsidP="00954A82">
            <w:pPr>
              <w:widowControl w:val="0"/>
              <w:spacing w:line="240" w:lineRule="auto"/>
              <w:rPr>
                <w:rFonts w:asciiTheme="minorHAnsi" w:hAnsiTheme="minorHAnsi" w:cstheme="minorHAnsi"/>
                <w:b/>
                <w:sz w:val="24"/>
                <w:szCs w:val="24"/>
              </w:rPr>
            </w:pPr>
            <w:r w:rsidRPr="00D807CA">
              <w:rPr>
                <w:rFonts w:asciiTheme="minorHAnsi" w:hAnsiTheme="minorHAnsi" w:cstheme="minorHAnsi"/>
                <w:b/>
                <w:sz w:val="24"/>
                <w:szCs w:val="24"/>
              </w:rPr>
              <w:t>Tel:</w:t>
            </w:r>
          </w:p>
        </w:tc>
      </w:tr>
      <w:tr w:rsidR="00D955AE" w:rsidRPr="008D6870" w14:paraId="0B232207" w14:textId="77777777" w:rsidTr="00954A82">
        <w:trPr>
          <w:trHeight w:val="349"/>
        </w:trPr>
        <w:tc>
          <w:tcPr>
            <w:tcW w:w="1833" w:type="dxa"/>
            <w:vMerge/>
            <w:tcBorders>
              <w:left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24CCB8C" w14:textId="77777777" w:rsidR="00D955AE" w:rsidRPr="00003B06" w:rsidRDefault="00D955AE" w:rsidP="00954A82">
            <w:pPr>
              <w:widowControl w:val="0"/>
              <w:spacing w:line="240" w:lineRule="auto"/>
              <w:rPr>
                <w:rFonts w:asciiTheme="minorHAnsi" w:hAnsiTheme="minorHAnsi" w:cstheme="minorHAnsi"/>
                <w:b/>
              </w:rPr>
            </w:pPr>
          </w:p>
        </w:tc>
        <w:tc>
          <w:tcPr>
            <w:tcW w:w="4221" w:type="dxa"/>
            <w:gridSpan w:val="2"/>
            <w:vMerge/>
            <w:tcBorders>
              <w:left w:val="single" w:sz="8" w:space="0" w:color="000000"/>
              <w:right w:val="single" w:sz="8" w:space="0" w:color="000000"/>
            </w:tcBorders>
            <w:shd w:val="clear" w:color="auto" w:fill="F2F2F2" w:themeFill="background1" w:themeFillShade="F2"/>
          </w:tcPr>
          <w:p w14:paraId="6729AD52" w14:textId="77777777" w:rsidR="00D955AE" w:rsidRPr="00003B06" w:rsidRDefault="00D955AE" w:rsidP="00954A82">
            <w:pPr>
              <w:widowControl w:val="0"/>
              <w:tabs>
                <w:tab w:val="left" w:pos="2568"/>
              </w:tabs>
              <w:spacing w:line="240" w:lineRule="auto"/>
              <w:rPr>
                <w:rFonts w:asciiTheme="minorHAnsi" w:hAnsiTheme="minorHAnsi" w:cstheme="minorHAnsi"/>
                <w:b/>
                <w:sz w:val="20"/>
                <w:szCs w:val="20"/>
              </w:rPr>
            </w:pPr>
          </w:p>
        </w:tc>
        <w:tc>
          <w:tcPr>
            <w:tcW w:w="4746" w:type="dxa"/>
            <w:gridSpan w:val="2"/>
            <w:tcBorders>
              <w:top w:val="single" w:sz="8" w:space="0" w:color="000000"/>
              <w:left w:val="single" w:sz="8" w:space="0" w:color="000000"/>
              <w:right w:val="single" w:sz="8" w:space="0" w:color="000000"/>
            </w:tcBorders>
            <w:shd w:val="clear" w:color="auto" w:fill="F2F2F2" w:themeFill="background1" w:themeFillShade="F2"/>
          </w:tcPr>
          <w:p w14:paraId="44EB1F78" w14:textId="77777777" w:rsidR="00D955AE" w:rsidRPr="00D807CA" w:rsidRDefault="00D955AE" w:rsidP="00954A82">
            <w:pPr>
              <w:widowControl w:val="0"/>
              <w:spacing w:line="240" w:lineRule="auto"/>
              <w:rPr>
                <w:rFonts w:asciiTheme="minorHAnsi" w:hAnsiTheme="minorHAnsi" w:cstheme="minorHAnsi"/>
                <w:b/>
                <w:sz w:val="24"/>
                <w:szCs w:val="24"/>
              </w:rPr>
            </w:pPr>
            <w:r w:rsidRPr="00D807CA">
              <w:rPr>
                <w:rFonts w:asciiTheme="minorHAnsi" w:hAnsiTheme="minorHAnsi" w:cstheme="minorHAnsi"/>
                <w:b/>
                <w:sz w:val="24"/>
                <w:szCs w:val="24"/>
              </w:rPr>
              <w:t>Mobile:</w:t>
            </w:r>
          </w:p>
        </w:tc>
      </w:tr>
      <w:tr w:rsidR="00D955AE" w:rsidRPr="008D6870" w14:paraId="0CF84FB6" w14:textId="77777777" w:rsidTr="00954A82">
        <w:trPr>
          <w:trHeight w:val="290"/>
        </w:trPr>
        <w:tc>
          <w:tcPr>
            <w:tcW w:w="1080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769887B8" w14:textId="77777777" w:rsidR="00D955AE" w:rsidRDefault="00D955AE" w:rsidP="00954A82">
            <w:pPr>
              <w:widowControl w:val="0"/>
              <w:spacing w:line="240" w:lineRule="auto"/>
              <w:rPr>
                <w:rFonts w:asciiTheme="minorHAnsi" w:hAnsiTheme="minorHAnsi" w:cstheme="minorHAnsi"/>
                <w:b/>
                <w:sz w:val="24"/>
              </w:rPr>
            </w:pPr>
            <w:r w:rsidRPr="008D6870">
              <w:rPr>
                <w:rFonts w:asciiTheme="minorHAnsi" w:hAnsiTheme="minorHAnsi" w:cstheme="minorHAnsi"/>
                <w:b/>
                <w:sz w:val="24"/>
              </w:rPr>
              <w:t>DIAGNOSIS</w:t>
            </w:r>
            <w:r>
              <w:rPr>
                <w:rFonts w:asciiTheme="minorHAnsi" w:hAnsiTheme="minorHAnsi" w:cstheme="minorHAnsi"/>
                <w:b/>
                <w:sz w:val="24"/>
              </w:rPr>
              <w:t xml:space="preserve"> if appropriate and PMH</w:t>
            </w:r>
            <w:r w:rsidRPr="008D6870">
              <w:rPr>
                <w:rFonts w:asciiTheme="minorHAnsi" w:hAnsiTheme="minorHAnsi" w:cstheme="minorHAnsi"/>
                <w:b/>
                <w:sz w:val="24"/>
              </w:rPr>
              <w:t>:</w:t>
            </w:r>
          </w:p>
          <w:p w14:paraId="549B998D" w14:textId="77777777" w:rsidR="00D955AE" w:rsidRDefault="00D955AE" w:rsidP="00954A82">
            <w:pPr>
              <w:widowControl w:val="0"/>
              <w:spacing w:line="240" w:lineRule="auto"/>
              <w:rPr>
                <w:rFonts w:asciiTheme="minorHAnsi" w:hAnsiTheme="minorHAnsi" w:cstheme="minorHAnsi"/>
                <w:b/>
                <w:sz w:val="24"/>
              </w:rPr>
            </w:pPr>
          </w:p>
          <w:p w14:paraId="705E8BDD" w14:textId="77777777" w:rsidR="00D955AE" w:rsidRDefault="00D955AE" w:rsidP="00954A82">
            <w:pPr>
              <w:widowControl w:val="0"/>
              <w:spacing w:line="240" w:lineRule="auto"/>
              <w:rPr>
                <w:rFonts w:asciiTheme="minorHAnsi" w:hAnsiTheme="minorHAnsi" w:cstheme="minorHAnsi"/>
                <w:b/>
                <w:sz w:val="24"/>
              </w:rPr>
            </w:pPr>
          </w:p>
          <w:p w14:paraId="76288EB9" w14:textId="77777777" w:rsidR="00D955AE" w:rsidRPr="00A136CA" w:rsidRDefault="00D955AE" w:rsidP="00954A82">
            <w:pPr>
              <w:widowControl w:val="0"/>
              <w:spacing w:line="240" w:lineRule="auto"/>
              <w:rPr>
                <w:rFonts w:asciiTheme="minorHAnsi" w:hAnsiTheme="minorHAnsi" w:cstheme="minorHAnsi"/>
                <w:b/>
                <w:sz w:val="24"/>
              </w:rPr>
            </w:pPr>
          </w:p>
        </w:tc>
      </w:tr>
      <w:tr w:rsidR="00D955AE" w:rsidRPr="008D6870" w14:paraId="5CDEF2BF" w14:textId="77777777" w:rsidTr="00954A82">
        <w:tc>
          <w:tcPr>
            <w:tcW w:w="1080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D16C060" w14:textId="77777777" w:rsidR="00D955AE" w:rsidRPr="00362336" w:rsidRDefault="00D955AE" w:rsidP="00954A82">
            <w:pPr>
              <w:widowControl w:val="0"/>
              <w:spacing w:line="240" w:lineRule="auto"/>
              <w:rPr>
                <w:rFonts w:asciiTheme="minorHAnsi" w:hAnsiTheme="minorHAnsi" w:cstheme="minorHAnsi"/>
                <w:b/>
                <w:sz w:val="24"/>
              </w:rPr>
            </w:pPr>
            <w:r w:rsidRPr="00D75FA1">
              <w:rPr>
                <w:rFonts w:asciiTheme="minorHAnsi" w:hAnsiTheme="minorHAnsi" w:cstheme="minorHAnsi"/>
                <w:b/>
                <w:sz w:val="24"/>
                <w:szCs w:val="24"/>
              </w:rPr>
              <w:t>Is the GP aware of referral?</w:t>
            </w:r>
            <w:r w:rsidRPr="00995773">
              <w:rPr>
                <w:rFonts w:asciiTheme="minorHAnsi" w:hAnsiTheme="minorHAnsi" w:cstheme="minorHAnsi"/>
                <w:sz w:val="28"/>
                <w:szCs w:val="20"/>
              </w:rPr>
              <w:t xml:space="preserve"> </w:t>
            </w:r>
            <w:r>
              <w:rPr>
                <w:rFonts w:asciiTheme="minorHAnsi" w:hAnsiTheme="minorHAnsi" w:cstheme="minorHAnsi"/>
                <w:sz w:val="28"/>
                <w:szCs w:val="20"/>
              </w:rPr>
              <w:t xml:space="preserve">   </w:t>
            </w:r>
            <w:r w:rsidRPr="00BA4492">
              <w:rPr>
                <w:rFonts w:asciiTheme="minorHAnsi" w:hAnsiTheme="minorHAnsi" w:cstheme="minorHAnsi"/>
                <w:i/>
                <w:sz w:val="20"/>
                <w:szCs w:val="20"/>
              </w:rPr>
              <w:t>Plea</w:t>
            </w:r>
            <w:r w:rsidRPr="00CD4E5F">
              <w:rPr>
                <w:rFonts w:asciiTheme="minorHAnsi" w:hAnsiTheme="minorHAnsi" w:cstheme="minorHAnsi"/>
                <w:i/>
                <w:sz w:val="20"/>
                <w:szCs w:val="16"/>
              </w:rPr>
              <w:t xml:space="preserve">se </w:t>
            </w:r>
            <w:r w:rsidRPr="006F2F6B">
              <w:rPr>
                <w:rFonts w:asciiTheme="minorHAnsi" w:hAnsiTheme="minorHAnsi" w:cstheme="minorHAnsi"/>
                <w:i/>
                <w:sz w:val="20"/>
                <w:szCs w:val="16"/>
                <w:u w:val="single"/>
              </w:rPr>
              <w:t>delete</w:t>
            </w:r>
            <w:r w:rsidRPr="00CD4E5F">
              <w:rPr>
                <w:rFonts w:asciiTheme="minorHAnsi" w:hAnsiTheme="minorHAnsi" w:cstheme="minorHAnsi"/>
                <w:i/>
                <w:sz w:val="20"/>
                <w:szCs w:val="16"/>
              </w:rPr>
              <w:t xml:space="preserve"> </w:t>
            </w:r>
            <w:r>
              <w:rPr>
                <w:rFonts w:asciiTheme="minorHAnsi" w:hAnsiTheme="minorHAnsi" w:cstheme="minorHAnsi"/>
                <w:i/>
                <w:sz w:val="20"/>
                <w:szCs w:val="16"/>
              </w:rPr>
              <w:t>inappropriate answer</w:t>
            </w:r>
            <w:r w:rsidRPr="008D6870">
              <w:rPr>
                <w:rFonts w:asciiTheme="minorHAnsi" w:hAnsiTheme="minorHAnsi" w:cstheme="minorHAnsi"/>
                <w:sz w:val="20"/>
                <w:szCs w:val="16"/>
              </w:rPr>
              <w:t xml:space="preserve">  </w:t>
            </w:r>
            <w:r>
              <w:rPr>
                <w:rFonts w:asciiTheme="minorHAnsi" w:hAnsiTheme="minorHAnsi" w:cstheme="minorHAnsi"/>
                <w:sz w:val="20"/>
                <w:szCs w:val="16"/>
              </w:rPr>
              <w:t xml:space="preserve">  </w:t>
            </w:r>
            <w:r w:rsidRPr="00CD4E5F">
              <w:rPr>
                <w:rFonts w:asciiTheme="minorHAnsi" w:hAnsiTheme="minorHAnsi" w:cstheme="minorHAnsi"/>
                <w:b/>
                <w:sz w:val="24"/>
              </w:rPr>
              <w:t>YES</w:t>
            </w:r>
            <w:r>
              <w:rPr>
                <w:rFonts w:asciiTheme="minorHAnsi" w:hAnsiTheme="minorHAnsi" w:cstheme="minorHAnsi"/>
                <w:b/>
                <w:sz w:val="24"/>
              </w:rPr>
              <w:t xml:space="preserve"> </w:t>
            </w:r>
            <w:r w:rsidRPr="00CD4E5F">
              <w:rPr>
                <w:rFonts w:asciiTheme="minorHAnsi" w:hAnsiTheme="minorHAnsi" w:cstheme="minorHAnsi"/>
                <w:b/>
                <w:sz w:val="24"/>
              </w:rPr>
              <w:t>|</w:t>
            </w:r>
            <w:r>
              <w:rPr>
                <w:rFonts w:asciiTheme="minorHAnsi" w:hAnsiTheme="minorHAnsi" w:cstheme="minorHAnsi"/>
                <w:b/>
                <w:sz w:val="24"/>
              </w:rPr>
              <w:t xml:space="preserve"> </w:t>
            </w:r>
            <w:r w:rsidRPr="00CD4E5F">
              <w:rPr>
                <w:rFonts w:asciiTheme="minorHAnsi" w:hAnsiTheme="minorHAnsi" w:cstheme="minorHAnsi"/>
                <w:b/>
                <w:sz w:val="24"/>
              </w:rPr>
              <w:t xml:space="preserve">NO </w:t>
            </w:r>
          </w:p>
        </w:tc>
      </w:tr>
      <w:tr w:rsidR="00D955AE" w:rsidRPr="008D6870" w14:paraId="04267836" w14:textId="77777777" w:rsidTr="00954A82">
        <w:tc>
          <w:tcPr>
            <w:tcW w:w="1833" w:type="dxa"/>
            <w:tcBorders>
              <w:top w:val="single" w:sz="8" w:space="0" w:color="000000"/>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70137B5A" w14:textId="77777777" w:rsidR="00D955AE" w:rsidRPr="00A136CA" w:rsidRDefault="00D955AE" w:rsidP="00954A82">
            <w:pPr>
              <w:widowControl w:val="0"/>
              <w:spacing w:line="240" w:lineRule="auto"/>
              <w:rPr>
                <w:rFonts w:asciiTheme="minorHAnsi" w:hAnsiTheme="minorHAnsi" w:cstheme="minorHAnsi"/>
                <w:b/>
                <w:sz w:val="20"/>
                <w:szCs w:val="20"/>
              </w:rPr>
            </w:pPr>
            <w:r w:rsidRPr="00A136CA">
              <w:rPr>
                <w:rFonts w:asciiTheme="minorHAnsi" w:hAnsiTheme="minorHAnsi" w:cstheme="minorHAnsi"/>
                <w:b/>
                <w:sz w:val="20"/>
                <w:szCs w:val="20"/>
              </w:rPr>
              <w:t>Surgery &amp; usual GP</w:t>
            </w:r>
          </w:p>
        </w:tc>
        <w:tc>
          <w:tcPr>
            <w:tcW w:w="8967" w:type="dxa"/>
            <w:gridSpan w:val="4"/>
            <w:tcBorders>
              <w:top w:val="single" w:sz="8" w:space="0" w:color="000000"/>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670101A" w14:textId="77777777" w:rsidR="00D955AE" w:rsidRPr="008D6870" w:rsidRDefault="00D955AE" w:rsidP="00954A82">
            <w:pPr>
              <w:widowControl w:val="0"/>
              <w:spacing w:line="240" w:lineRule="auto"/>
              <w:rPr>
                <w:rFonts w:asciiTheme="minorHAnsi" w:hAnsiTheme="minorHAnsi" w:cstheme="minorHAnsi"/>
                <w:sz w:val="20"/>
                <w:szCs w:val="20"/>
              </w:rPr>
            </w:pPr>
          </w:p>
        </w:tc>
      </w:tr>
      <w:tr w:rsidR="00D955AE" w:rsidRPr="008D6870" w14:paraId="1DFB28D2" w14:textId="77777777" w:rsidTr="00954A82">
        <w:trPr>
          <w:trHeight w:val="258"/>
        </w:trPr>
        <w:tc>
          <w:tcPr>
            <w:tcW w:w="1833" w:type="dxa"/>
            <w:vMerge w:val="restart"/>
            <w:tcBorders>
              <w:top w:val="single" w:sz="8" w:space="0" w:color="000000"/>
              <w:left w:val="single" w:sz="8" w:space="0" w:color="000000"/>
              <w:right w:val="single" w:sz="8" w:space="0" w:color="000000"/>
            </w:tcBorders>
            <w:shd w:val="clear" w:color="auto" w:fill="E2EFD9" w:themeFill="accent6" w:themeFillTint="33"/>
            <w:tcMar>
              <w:top w:w="100" w:type="dxa"/>
              <w:left w:w="100" w:type="dxa"/>
              <w:bottom w:w="100" w:type="dxa"/>
              <w:right w:w="100" w:type="dxa"/>
            </w:tcMar>
            <w:hideMark/>
          </w:tcPr>
          <w:p w14:paraId="52DE5D06" w14:textId="77777777" w:rsidR="00D955AE" w:rsidRPr="008D6870" w:rsidRDefault="00D955AE" w:rsidP="00954A82">
            <w:pPr>
              <w:widowControl w:val="0"/>
              <w:spacing w:line="240" w:lineRule="auto"/>
              <w:rPr>
                <w:rFonts w:asciiTheme="minorHAnsi" w:hAnsiTheme="minorHAnsi" w:cstheme="minorHAnsi"/>
                <w:b/>
                <w:sz w:val="24"/>
              </w:rPr>
            </w:pPr>
            <w:r w:rsidRPr="008D6870">
              <w:rPr>
                <w:rFonts w:asciiTheme="minorHAnsi" w:hAnsiTheme="minorHAnsi" w:cstheme="minorHAnsi"/>
                <w:b/>
                <w:sz w:val="28"/>
              </w:rPr>
              <w:t>REFERRER</w:t>
            </w:r>
            <w:r w:rsidRPr="008D6870">
              <w:rPr>
                <w:rFonts w:asciiTheme="minorHAnsi" w:hAnsiTheme="minorHAnsi" w:cstheme="minorHAnsi"/>
                <w:b/>
                <w:sz w:val="24"/>
              </w:rPr>
              <w:t xml:space="preserve"> </w:t>
            </w:r>
          </w:p>
          <w:p w14:paraId="37A38BDE" w14:textId="77777777" w:rsidR="00D955AE" w:rsidRPr="008D6870" w:rsidRDefault="00D955AE" w:rsidP="00954A82">
            <w:pPr>
              <w:widowControl w:val="0"/>
              <w:spacing w:line="240" w:lineRule="auto"/>
              <w:rPr>
                <w:rFonts w:asciiTheme="minorHAnsi" w:hAnsiTheme="minorHAnsi" w:cstheme="minorHAnsi"/>
                <w:b/>
                <w:sz w:val="20"/>
              </w:rPr>
            </w:pPr>
            <w:r w:rsidRPr="008D6870">
              <w:rPr>
                <w:rFonts w:asciiTheme="minorHAnsi" w:hAnsiTheme="minorHAnsi" w:cstheme="minorHAnsi"/>
                <w:b/>
                <w:sz w:val="20"/>
              </w:rPr>
              <w:t>Name &amp;</w:t>
            </w:r>
          </w:p>
          <w:p w14:paraId="18399194" w14:textId="77777777" w:rsidR="00D955AE" w:rsidRPr="008D6870" w:rsidRDefault="00D955AE" w:rsidP="00954A82">
            <w:pPr>
              <w:widowControl w:val="0"/>
              <w:spacing w:line="240" w:lineRule="auto"/>
              <w:rPr>
                <w:rFonts w:asciiTheme="minorHAnsi" w:hAnsiTheme="minorHAnsi" w:cstheme="minorHAnsi"/>
                <w:b/>
              </w:rPr>
            </w:pPr>
            <w:r w:rsidRPr="008D6870">
              <w:rPr>
                <w:rFonts w:asciiTheme="minorHAnsi" w:hAnsiTheme="minorHAnsi" w:cstheme="minorHAnsi"/>
                <w:b/>
                <w:sz w:val="20"/>
              </w:rPr>
              <w:t>Job Description</w:t>
            </w:r>
          </w:p>
        </w:tc>
        <w:tc>
          <w:tcPr>
            <w:tcW w:w="3087" w:type="dxa"/>
            <w:vMerge w:val="restart"/>
            <w:tcBorders>
              <w:top w:val="single" w:sz="8" w:space="0" w:color="000000"/>
              <w:left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73928AA4" w14:textId="77777777" w:rsidR="00D955AE" w:rsidRPr="008D6870" w:rsidRDefault="00D955AE" w:rsidP="00954A82">
            <w:pPr>
              <w:widowControl w:val="0"/>
              <w:spacing w:line="240" w:lineRule="auto"/>
              <w:rPr>
                <w:rFonts w:asciiTheme="minorHAnsi" w:hAnsiTheme="minorHAnsi" w:cstheme="minorHAnsi"/>
                <w:sz w:val="20"/>
                <w:szCs w:val="20"/>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57DDB867" w14:textId="77777777" w:rsidR="00D955AE" w:rsidRPr="009316D6" w:rsidRDefault="00D955AE" w:rsidP="00954A82">
            <w:pPr>
              <w:widowControl w:val="0"/>
              <w:spacing w:line="240" w:lineRule="auto"/>
              <w:rPr>
                <w:rFonts w:asciiTheme="minorHAnsi" w:hAnsiTheme="minorHAnsi" w:cstheme="minorHAnsi"/>
                <w:b/>
                <w:sz w:val="20"/>
              </w:rPr>
            </w:pPr>
            <w:r w:rsidRPr="009316D6">
              <w:rPr>
                <w:rFonts w:asciiTheme="minorHAnsi" w:hAnsiTheme="minorHAnsi" w:cstheme="minorHAnsi"/>
                <w:b/>
                <w:sz w:val="20"/>
              </w:rPr>
              <w:t>Referrer Telephone/Mobile:</w:t>
            </w:r>
          </w:p>
        </w:tc>
        <w:tc>
          <w:tcPr>
            <w:tcW w:w="3187" w:type="dxa"/>
            <w:tcBorders>
              <w:top w:val="single" w:sz="8" w:space="0" w:color="000000"/>
              <w:left w:val="single" w:sz="8" w:space="0" w:color="000000"/>
              <w:right w:val="single" w:sz="8" w:space="0" w:color="000000"/>
            </w:tcBorders>
            <w:shd w:val="clear" w:color="auto" w:fill="E2EFD9" w:themeFill="accent6" w:themeFillTint="33"/>
          </w:tcPr>
          <w:p w14:paraId="6FF826F3" w14:textId="77777777" w:rsidR="00D955AE" w:rsidRPr="009316D6" w:rsidRDefault="00D955AE" w:rsidP="00954A82">
            <w:pPr>
              <w:widowControl w:val="0"/>
              <w:spacing w:line="240" w:lineRule="auto"/>
              <w:rPr>
                <w:rFonts w:asciiTheme="minorHAnsi" w:hAnsiTheme="minorHAnsi" w:cstheme="minorHAnsi"/>
                <w:b/>
                <w:sz w:val="20"/>
              </w:rPr>
            </w:pPr>
            <w:r w:rsidRPr="009316D6">
              <w:rPr>
                <w:rFonts w:asciiTheme="minorHAnsi" w:hAnsiTheme="minorHAnsi" w:cstheme="minorHAnsi"/>
                <w:b/>
                <w:sz w:val="20"/>
              </w:rPr>
              <w:t>Referrer Email address:</w:t>
            </w:r>
          </w:p>
        </w:tc>
      </w:tr>
      <w:tr w:rsidR="00D955AE" w:rsidRPr="008D6870" w14:paraId="2CC8A22B" w14:textId="77777777" w:rsidTr="00954A82">
        <w:trPr>
          <w:trHeight w:val="378"/>
        </w:trPr>
        <w:tc>
          <w:tcPr>
            <w:tcW w:w="1833" w:type="dxa"/>
            <w:vMerge/>
            <w:tcBorders>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4759D389" w14:textId="77777777" w:rsidR="00D955AE" w:rsidRPr="008D6870" w:rsidRDefault="00D955AE" w:rsidP="00954A82">
            <w:pPr>
              <w:widowControl w:val="0"/>
              <w:spacing w:line="240" w:lineRule="auto"/>
              <w:rPr>
                <w:rFonts w:asciiTheme="minorHAnsi" w:hAnsiTheme="minorHAnsi" w:cstheme="minorHAnsi"/>
              </w:rPr>
            </w:pPr>
          </w:p>
        </w:tc>
        <w:tc>
          <w:tcPr>
            <w:tcW w:w="3087" w:type="dxa"/>
            <w:vMerge/>
            <w:tcBorders>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5C15010A" w14:textId="77777777" w:rsidR="00D955AE" w:rsidRPr="008D6870" w:rsidRDefault="00D955AE" w:rsidP="00954A82">
            <w:pPr>
              <w:widowControl w:val="0"/>
              <w:spacing w:line="240" w:lineRule="auto"/>
              <w:rPr>
                <w:rFonts w:asciiTheme="minorHAnsi" w:hAnsiTheme="minorHAnsi" w:cstheme="minorHAnsi"/>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2CD5C768" w14:textId="77777777" w:rsidR="00D955AE" w:rsidRPr="008D6870" w:rsidRDefault="00D955AE" w:rsidP="00954A82">
            <w:pPr>
              <w:widowControl w:val="0"/>
              <w:spacing w:line="240" w:lineRule="auto"/>
              <w:rPr>
                <w:rFonts w:asciiTheme="minorHAnsi" w:hAnsiTheme="minorHAnsi" w:cstheme="minorHAnsi"/>
                <w:sz w:val="20"/>
              </w:rPr>
            </w:pPr>
          </w:p>
        </w:tc>
        <w:tc>
          <w:tcPr>
            <w:tcW w:w="3187" w:type="dxa"/>
            <w:tcBorders>
              <w:left w:val="single" w:sz="8" w:space="0" w:color="000000"/>
              <w:bottom w:val="single" w:sz="8" w:space="0" w:color="000000"/>
              <w:right w:val="single" w:sz="8" w:space="0" w:color="000000"/>
            </w:tcBorders>
            <w:shd w:val="clear" w:color="auto" w:fill="E2EFD9" w:themeFill="accent6" w:themeFillTint="33"/>
          </w:tcPr>
          <w:p w14:paraId="204FB467" w14:textId="77777777" w:rsidR="00D955AE" w:rsidRPr="008D6870" w:rsidRDefault="00D955AE" w:rsidP="00954A82">
            <w:pPr>
              <w:widowControl w:val="0"/>
              <w:spacing w:line="240" w:lineRule="auto"/>
              <w:rPr>
                <w:rFonts w:asciiTheme="minorHAnsi" w:hAnsiTheme="minorHAnsi" w:cstheme="minorHAnsi"/>
                <w:sz w:val="20"/>
              </w:rPr>
            </w:pPr>
          </w:p>
        </w:tc>
      </w:tr>
      <w:tr w:rsidR="00D955AE" w:rsidRPr="008D6870" w14:paraId="3413CA3F" w14:textId="77777777" w:rsidTr="00954A82">
        <w:trPr>
          <w:trHeight w:val="1865"/>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221CA" w14:textId="77777777" w:rsidR="00D955AE" w:rsidRDefault="00D955AE" w:rsidP="00954A82">
            <w:pPr>
              <w:widowControl w:val="0"/>
              <w:spacing w:line="240" w:lineRule="auto"/>
              <w:rPr>
                <w:rFonts w:asciiTheme="minorHAnsi" w:hAnsiTheme="minorHAnsi" w:cstheme="minorHAnsi"/>
                <w:b/>
                <w:sz w:val="32"/>
              </w:rPr>
            </w:pPr>
            <w:r w:rsidRPr="00995773">
              <w:rPr>
                <w:rFonts w:asciiTheme="minorHAnsi" w:hAnsiTheme="minorHAnsi" w:cstheme="minorHAnsi"/>
                <w:b/>
                <w:sz w:val="32"/>
              </w:rPr>
              <w:t xml:space="preserve">REASON </w:t>
            </w:r>
          </w:p>
          <w:p w14:paraId="74D717E0" w14:textId="77777777" w:rsidR="00D955AE" w:rsidRDefault="00D955AE" w:rsidP="00954A82">
            <w:pPr>
              <w:widowControl w:val="0"/>
              <w:spacing w:line="240" w:lineRule="auto"/>
              <w:rPr>
                <w:rFonts w:asciiTheme="minorHAnsi" w:hAnsiTheme="minorHAnsi" w:cstheme="minorHAnsi"/>
                <w:b/>
                <w:sz w:val="32"/>
              </w:rPr>
            </w:pPr>
            <w:r w:rsidRPr="00995773">
              <w:rPr>
                <w:rFonts w:asciiTheme="minorHAnsi" w:hAnsiTheme="minorHAnsi" w:cstheme="minorHAnsi"/>
                <w:b/>
                <w:sz w:val="32"/>
              </w:rPr>
              <w:t>FOR REFERRAL:</w:t>
            </w:r>
          </w:p>
          <w:p w14:paraId="7ABBCFE0" w14:textId="77777777" w:rsidR="00D955AE" w:rsidRDefault="00D955AE" w:rsidP="00954A82">
            <w:pPr>
              <w:widowControl w:val="0"/>
              <w:spacing w:line="240" w:lineRule="auto"/>
              <w:rPr>
                <w:rFonts w:asciiTheme="minorHAnsi" w:hAnsiTheme="minorHAnsi" w:cstheme="minorHAnsi"/>
                <w:b/>
                <w:sz w:val="32"/>
              </w:rPr>
            </w:pPr>
          </w:p>
          <w:p w14:paraId="1222CCF9" w14:textId="77777777" w:rsidR="00D955AE" w:rsidRDefault="00D955AE" w:rsidP="00954A82">
            <w:pPr>
              <w:widowControl w:val="0"/>
              <w:spacing w:line="240" w:lineRule="auto"/>
              <w:rPr>
                <w:rFonts w:asciiTheme="minorHAnsi" w:hAnsiTheme="minorHAnsi" w:cstheme="minorHAnsi"/>
                <w:i/>
                <w:color w:val="auto"/>
                <w:sz w:val="20"/>
                <w:szCs w:val="20"/>
              </w:rPr>
            </w:pPr>
            <w:r w:rsidRPr="006151E5">
              <w:rPr>
                <w:rFonts w:asciiTheme="minorHAnsi" w:hAnsiTheme="minorHAnsi" w:cstheme="minorHAnsi"/>
                <w:i/>
                <w:color w:val="auto"/>
                <w:sz w:val="20"/>
                <w:szCs w:val="20"/>
              </w:rPr>
              <w:t xml:space="preserve">Please </w:t>
            </w:r>
            <w:proofErr w:type="gramStart"/>
            <w:r w:rsidRPr="006151E5">
              <w:rPr>
                <w:rFonts w:asciiTheme="minorHAnsi" w:hAnsiTheme="minorHAnsi" w:cstheme="minorHAnsi"/>
                <w:i/>
                <w:color w:val="auto"/>
                <w:sz w:val="20"/>
                <w:szCs w:val="20"/>
              </w:rPr>
              <w:t>continue on</w:t>
            </w:r>
            <w:proofErr w:type="gramEnd"/>
            <w:r w:rsidRPr="006151E5">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next page</w:t>
            </w:r>
            <w:r w:rsidRPr="006151E5">
              <w:rPr>
                <w:rFonts w:asciiTheme="minorHAnsi" w:hAnsiTheme="minorHAnsi" w:cstheme="minorHAnsi"/>
                <w:i/>
                <w:color w:val="auto"/>
                <w:sz w:val="20"/>
                <w:szCs w:val="20"/>
              </w:rPr>
              <w:t xml:space="preserve"> if needed.</w:t>
            </w:r>
          </w:p>
          <w:p w14:paraId="5C1E2507" w14:textId="77777777" w:rsidR="00D955AE" w:rsidRPr="00C70F77" w:rsidRDefault="00D955AE" w:rsidP="00954A82">
            <w:pPr>
              <w:rPr>
                <w:rFonts w:asciiTheme="minorHAnsi" w:hAnsiTheme="minorHAnsi" w:cstheme="minorHAnsi"/>
                <w:sz w:val="20"/>
                <w:szCs w:val="20"/>
              </w:rPr>
            </w:pPr>
          </w:p>
          <w:p w14:paraId="0B7F5CB5" w14:textId="77777777" w:rsidR="00D955AE" w:rsidRPr="00C70F77" w:rsidRDefault="00D955AE" w:rsidP="00954A82">
            <w:pPr>
              <w:rPr>
                <w:rFonts w:asciiTheme="minorHAnsi" w:hAnsiTheme="minorHAnsi" w:cstheme="minorHAnsi"/>
                <w:sz w:val="20"/>
                <w:szCs w:val="20"/>
              </w:rPr>
            </w:pPr>
          </w:p>
          <w:p w14:paraId="30143318" w14:textId="77777777" w:rsidR="00D955AE" w:rsidRPr="00C70F77" w:rsidRDefault="00D955AE" w:rsidP="00954A82">
            <w:pPr>
              <w:rPr>
                <w:rFonts w:asciiTheme="minorHAnsi" w:hAnsiTheme="minorHAnsi" w:cstheme="minorHAnsi"/>
                <w:sz w:val="20"/>
                <w:szCs w:val="20"/>
              </w:rPr>
            </w:pPr>
          </w:p>
        </w:tc>
        <w:tc>
          <w:tcPr>
            <w:tcW w:w="896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8E10F" w14:textId="62C076AE" w:rsidR="00D955AE" w:rsidRPr="00D807CA" w:rsidRDefault="00D955AE" w:rsidP="00954A82">
            <w:pPr>
              <w:widowControl w:val="0"/>
              <w:spacing w:line="240" w:lineRule="auto"/>
              <w:rPr>
                <w:rFonts w:asciiTheme="minorHAnsi" w:eastAsia="Times New Roman" w:hAnsiTheme="minorHAnsi" w:cs="Calibri"/>
                <w:b/>
                <w:color w:val="auto"/>
                <w:sz w:val="20"/>
                <w:szCs w:val="20"/>
              </w:rPr>
            </w:pPr>
            <w:r w:rsidRPr="00D807CA">
              <w:rPr>
                <w:rFonts w:asciiTheme="minorHAnsi" w:eastAsia="Times New Roman" w:hAnsiTheme="minorHAnsi" w:cs="Calibri"/>
                <w:b/>
                <w:color w:val="auto"/>
                <w:sz w:val="20"/>
                <w:szCs w:val="20"/>
              </w:rPr>
              <w:t xml:space="preserve">Please include any helpful background information and a brief outline of the type of support your patient would benefit from, this will help us to offer appropriate activities and support in line with what is currently being offered within Living Well. </w:t>
            </w:r>
          </w:p>
          <w:p w14:paraId="61646116" w14:textId="77777777" w:rsidR="00D955AE" w:rsidRDefault="00D955AE" w:rsidP="00954A82">
            <w:pPr>
              <w:widowControl w:val="0"/>
              <w:spacing w:line="240" w:lineRule="auto"/>
              <w:rPr>
                <w:rFonts w:asciiTheme="minorHAnsi" w:hAnsiTheme="minorHAnsi" w:cstheme="minorHAnsi"/>
                <w:i/>
                <w:color w:val="auto"/>
                <w:sz w:val="20"/>
                <w:szCs w:val="20"/>
              </w:rPr>
            </w:pPr>
          </w:p>
          <w:p w14:paraId="62ED7BC8" w14:textId="77777777" w:rsidR="00D955AE" w:rsidRDefault="00D955AE" w:rsidP="00954A82">
            <w:pPr>
              <w:widowControl w:val="0"/>
              <w:spacing w:line="240" w:lineRule="auto"/>
              <w:rPr>
                <w:rFonts w:asciiTheme="minorHAnsi" w:eastAsia="Times New Roman" w:hAnsiTheme="minorHAnsi" w:cs="Calibri"/>
                <w:b/>
                <w:color w:val="auto"/>
                <w:sz w:val="24"/>
                <w:szCs w:val="24"/>
              </w:rPr>
            </w:pPr>
          </w:p>
          <w:p w14:paraId="433DD778" w14:textId="6F705DA4" w:rsidR="00D955AE" w:rsidRDefault="00D955AE" w:rsidP="00954A82">
            <w:pPr>
              <w:widowControl w:val="0"/>
              <w:spacing w:line="240" w:lineRule="auto"/>
              <w:rPr>
                <w:rFonts w:asciiTheme="minorHAnsi" w:eastAsia="Times New Roman" w:hAnsiTheme="minorHAnsi" w:cs="Calibri"/>
                <w:b/>
                <w:color w:val="auto"/>
                <w:sz w:val="24"/>
                <w:szCs w:val="24"/>
              </w:rPr>
            </w:pPr>
          </w:p>
          <w:p w14:paraId="44C55BE2" w14:textId="6262B7F4" w:rsidR="00FB1C17" w:rsidRDefault="00FB1C17" w:rsidP="00954A82">
            <w:pPr>
              <w:widowControl w:val="0"/>
              <w:spacing w:line="240" w:lineRule="auto"/>
              <w:rPr>
                <w:rFonts w:asciiTheme="minorHAnsi" w:eastAsia="Times New Roman" w:hAnsiTheme="minorHAnsi" w:cs="Calibri"/>
                <w:b/>
                <w:color w:val="auto"/>
                <w:sz w:val="24"/>
                <w:szCs w:val="24"/>
              </w:rPr>
            </w:pPr>
          </w:p>
          <w:p w14:paraId="0037F718" w14:textId="77777777" w:rsidR="00FB1C17" w:rsidRDefault="00FB1C17" w:rsidP="00954A82">
            <w:pPr>
              <w:widowControl w:val="0"/>
              <w:spacing w:line="240" w:lineRule="auto"/>
              <w:rPr>
                <w:rFonts w:asciiTheme="minorHAnsi" w:eastAsia="Times New Roman" w:hAnsiTheme="minorHAnsi" w:cs="Calibri"/>
                <w:b/>
                <w:color w:val="auto"/>
                <w:sz w:val="24"/>
                <w:szCs w:val="24"/>
              </w:rPr>
            </w:pPr>
          </w:p>
          <w:p w14:paraId="367FE80B" w14:textId="77777777" w:rsidR="00D955AE" w:rsidRDefault="00D955AE" w:rsidP="00954A82">
            <w:pPr>
              <w:widowControl w:val="0"/>
              <w:spacing w:line="240" w:lineRule="auto"/>
              <w:rPr>
                <w:rFonts w:asciiTheme="minorHAnsi" w:eastAsia="Times New Roman" w:hAnsiTheme="minorHAnsi" w:cs="Calibri"/>
                <w:b/>
                <w:color w:val="auto"/>
                <w:sz w:val="24"/>
                <w:szCs w:val="24"/>
              </w:rPr>
            </w:pPr>
          </w:p>
          <w:p w14:paraId="63F5B27B" w14:textId="77777777" w:rsidR="00D955AE" w:rsidRDefault="00D955AE" w:rsidP="00954A82">
            <w:pPr>
              <w:widowControl w:val="0"/>
              <w:spacing w:line="240" w:lineRule="auto"/>
              <w:rPr>
                <w:rFonts w:asciiTheme="minorHAnsi" w:eastAsia="Times New Roman" w:hAnsiTheme="minorHAnsi" w:cs="Calibri"/>
                <w:b/>
                <w:color w:val="auto"/>
                <w:sz w:val="24"/>
                <w:szCs w:val="24"/>
              </w:rPr>
            </w:pPr>
          </w:p>
          <w:p w14:paraId="63CCF345" w14:textId="77777777" w:rsidR="00D955AE" w:rsidRDefault="00D955AE" w:rsidP="00954A82">
            <w:pPr>
              <w:widowControl w:val="0"/>
              <w:spacing w:line="240" w:lineRule="auto"/>
              <w:rPr>
                <w:rFonts w:asciiTheme="minorHAnsi" w:eastAsia="Times New Roman" w:hAnsiTheme="minorHAnsi" w:cs="Calibri"/>
                <w:b/>
                <w:color w:val="auto"/>
                <w:sz w:val="24"/>
                <w:szCs w:val="24"/>
              </w:rPr>
            </w:pPr>
          </w:p>
          <w:p w14:paraId="489D8F0F" w14:textId="77777777" w:rsidR="00D955AE" w:rsidRDefault="00D955AE" w:rsidP="00954A82">
            <w:pPr>
              <w:widowControl w:val="0"/>
              <w:spacing w:line="240" w:lineRule="auto"/>
              <w:rPr>
                <w:rFonts w:asciiTheme="minorHAnsi" w:eastAsia="Times New Roman" w:hAnsiTheme="minorHAnsi" w:cs="Calibri"/>
                <w:b/>
                <w:color w:val="auto"/>
                <w:sz w:val="24"/>
                <w:szCs w:val="24"/>
              </w:rPr>
            </w:pPr>
          </w:p>
          <w:p w14:paraId="5F8608FD" w14:textId="77777777" w:rsidR="00D955AE" w:rsidRPr="007E0721" w:rsidRDefault="00D955AE" w:rsidP="00954A82">
            <w:pPr>
              <w:widowControl w:val="0"/>
              <w:spacing w:line="240" w:lineRule="auto"/>
              <w:rPr>
                <w:rFonts w:ascii="Calibri" w:eastAsia="Times New Roman" w:hAnsi="Calibri" w:cs="Calibri"/>
                <w:i/>
                <w:color w:val="auto"/>
                <w:sz w:val="20"/>
                <w:szCs w:val="20"/>
              </w:rPr>
            </w:pPr>
          </w:p>
        </w:tc>
      </w:tr>
    </w:tbl>
    <w:p w14:paraId="4CB22A93" w14:textId="1CCA348D" w:rsidR="00D955AE" w:rsidRDefault="00D955AE"/>
    <w:p w14:paraId="2ACB7FCE" w14:textId="71FB7D09" w:rsidR="00D955AE" w:rsidRPr="00FB1C17" w:rsidRDefault="00D955AE" w:rsidP="00D955AE">
      <w:pPr>
        <w:rPr>
          <w:rFonts w:ascii="Calibri" w:hAnsi="Calibri"/>
          <w:b/>
          <w:sz w:val="28"/>
          <w:szCs w:val="28"/>
        </w:rPr>
      </w:pPr>
      <w:r w:rsidRPr="00FB1C17">
        <w:rPr>
          <w:rFonts w:ascii="Arial Black" w:hAnsi="Arial Black"/>
          <w:b/>
          <w:sz w:val="28"/>
          <w:szCs w:val="28"/>
        </w:rPr>
        <w:t>PLEASE SEND REFERRAL TO:</w:t>
      </w:r>
      <w:r w:rsidRPr="00FB1C17">
        <w:rPr>
          <w:rFonts w:ascii="Calibri" w:hAnsi="Calibri"/>
          <w:b/>
          <w:sz w:val="28"/>
          <w:szCs w:val="28"/>
        </w:rPr>
        <w:t xml:space="preserve"> </w:t>
      </w:r>
    </w:p>
    <w:p w14:paraId="5BF2CB0A" w14:textId="27EDF045" w:rsidR="00D955AE" w:rsidRPr="00FB1C17" w:rsidRDefault="003A238B" w:rsidP="00D955AE">
      <w:pPr>
        <w:rPr>
          <w:sz w:val="28"/>
          <w:szCs w:val="28"/>
        </w:rPr>
      </w:pPr>
      <w:hyperlink r:id="rId7" w:history="1">
        <w:r w:rsidR="00523090" w:rsidRPr="005D7357">
          <w:rPr>
            <w:rStyle w:val="Hyperlink"/>
            <w:rFonts w:ascii="Calibri" w:hAnsi="Calibri"/>
            <w:b/>
            <w:sz w:val="28"/>
            <w:szCs w:val="28"/>
          </w:rPr>
          <w:t>pallcarelivingwell@ouh.nhs.uk</w:t>
        </w:r>
      </w:hyperlink>
      <w:r w:rsidR="00523090">
        <w:rPr>
          <w:rFonts w:ascii="Calibri" w:hAnsi="Calibri"/>
          <w:b/>
          <w:color w:val="0070C0"/>
          <w:sz w:val="28"/>
          <w:szCs w:val="28"/>
        </w:rPr>
        <w:t xml:space="preserve"> </w:t>
      </w:r>
      <w:r w:rsidR="00D955AE" w:rsidRPr="00FB1C17">
        <w:rPr>
          <w:rFonts w:ascii="Calibri" w:hAnsi="Calibri"/>
          <w:b/>
          <w:color w:val="0070C0"/>
          <w:sz w:val="28"/>
          <w:szCs w:val="28"/>
        </w:rPr>
        <w:t xml:space="preserve"> </w:t>
      </w:r>
      <w:r w:rsidR="00D955AE" w:rsidRPr="00FB1C17">
        <w:rPr>
          <w:rFonts w:ascii="Calibri" w:hAnsi="Calibri"/>
          <w:b/>
          <w:sz w:val="28"/>
          <w:szCs w:val="28"/>
        </w:rPr>
        <w:t>FAO Living Well Administrator</w:t>
      </w:r>
    </w:p>
    <w:p w14:paraId="144EB6E7" w14:textId="77777777" w:rsidR="00D955AE" w:rsidRDefault="00D955AE"/>
    <w:sectPr w:rsidR="00D955AE" w:rsidSect="00EB7F80">
      <w:footerReference w:type="default" r:id="rId8"/>
      <w:pgSz w:w="11906" w:h="16838"/>
      <w:pgMar w:top="340" w:right="567" w:bottom="3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993F" w14:textId="77777777" w:rsidR="00EC4CF3" w:rsidRDefault="00EC4CF3" w:rsidP="00EC4CF3">
      <w:pPr>
        <w:spacing w:line="240" w:lineRule="auto"/>
      </w:pPr>
      <w:r>
        <w:separator/>
      </w:r>
    </w:p>
  </w:endnote>
  <w:endnote w:type="continuationSeparator" w:id="0">
    <w:p w14:paraId="4C56041D" w14:textId="77777777" w:rsidR="00EC4CF3" w:rsidRDefault="00EC4CF3" w:rsidP="00EC4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9F95" w14:textId="4475DCFF" w:rsidR="00EC4CF3" w:rsidRPr="00EC4CF3" w:rsidRDefault="00EC4CF3" w:rsidP="00EC4CF3">
    <w:pPr>
      <w:pStyle w:val="Footer"/>
      <w:jc w:val="right"/>
      <w:rPr>
        <w:i/>
        <w:iCs/>
        <w:sz w:val="20"/>
        <w:szCs w:val="20"/>
      </w:rPr>
    </w:pPr>
    <w:r w:rsidRPr="00EC4CF3">
      <w:rPr>
        <w:i/>
        <w:iCs/>
        <w:sz w:val="20"/>
        <w:szCs w:val="20"/>
      </w:rPr>
      <w:t xml:space="preserve">Revised </w:t>
    </w:r>
    <w:r w:rsidR="00523090">
      <w:rPr>
        <w:i/>
        <w:iCs/>
        <w:sz w:val="20"/>
        <w:szCs w:val="20"/>
      </w:rPr>
      <w:t>26</w:t>
    </w:r>
    <w:r w:rsidRPr="00EC4CF3">
      <w:rPr>
        <w:i/>
        <w:iCs/>
        <w:sz w:val="20"/>
        <w:szCs w:val="20"/>
      </w:rPr>
      <w:t>.11.21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B4C6" w14:textId="77777777" w:rsidR="00EC4CF3" w:rsidRDefault="00EC4CF3" w:rsidP="00EC4CF3">
      <w:pPr>
        <w:spacing w:line="240" w:lineRule="auto"/>
      </w:pPr>
      <w:r>
        <w:separator/>
      </w:r>
    </w:p>
  </w:footnote>
  <w:footnote w:type="continuationSeparator" w:id="0">
    <w:p w14:paraId="431C0BD2" w14:textId="77777777" w:rsidR="00EC4CF3" w:rsidRDefault="00EC4CF3" w:rsidP="00EC4C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E"/>
    <w:rsid w:val="00304078"/>
    <w:rsid w:val="003A238B"/>
    <w:rsid w:val="00523090"/>
    <w:rsid w:val="007306BA"/>
    <w:rsid w:val="00AF3616"/>
    <w:rsid w:val="00C02CEA"/>
    <w:rsid w:val="00D4608E"/>
    <w:rsid w:val="00D807CA"/>
    <w:rsid w:val="00D955AE"/>
    <w:rsid w:val="00DD1D3F"/>
    <w:rsid w:val="00EB7F80"/>
    <w:rsid w:val="00EC4CF3"/>
    <w:rsid w:val="00FB1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5F8A"/>
  <w15:chartTrackingRefBased/>
  <w15:docId w15:val="{9329C181-DDC7-47CA-9416-6D96ACE0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AE"/>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CF3"/>
    <w:pPr>
      <w:tabs>
        <w:tab w:val="center" w:pos="4513"/>
        <w:tab w:val="right" w:pos="9026"/>
      </w:tabs>
      <w:spacing w:line="240" w:lineRule="auto"/>
    </w:pPr>
  </w:style>
  <w:style w:type="character" w:customStyle="1" w:styleId="HeaderChar">
    <w:name w:val="Header Char"/>
    <w:basedOn w:val="DefaultParagraphFont"/>
    <w:link w:val="Header"/>
    <w:uiPriority w:val="99"/>
    <w:rsid w:val="00EC4CF3"/>
    <w:rPr>
      <w:rFonts w:ascii="Arial" w:eastAsia="Arial" w:hAnsi="Arial" w:cs="Arial"/>
      <w:color w:val="000000"/>
      <w:lang w:eastAsia="en-GB"/>
    </w:rPr>
  </w:style>
  <w:style w:type="paragraph" w:styleId="Footer">
    <w:name w:val="footer"/>
    <w:basedOn w:val="Normal"/>
    <w:link w:val="FooterChar"/>
    <w:uiPriority w:val="99"/>
    <w:unhideWhenUsed/>
    <w:rsid w:val="00EC4CF3"/>
    <w:pPr>
      <w:tabs>
        <w:tab w:val="center" w:pos="4513"/>
        <w:tab w:val="right" w:pos="9026"/>
      </w:tabs>
      <w:spacing w:line="240" w:lineRule="auto"/>
    </w:pPr>
  </w:style>
  <w:style w:type="character" w:customStyle="1" w:styleId="FooterChar">
    <w:name w:val="Footer Char"/>
    <w:basedOn w:val="DefaultParagraphFont"/>
    <w:link w:val="Footer"/>
    <w:uiPriority w:val="99"/>
    <w:rsid w:val="00EC4CF3"/>
    <w:rPr>
      <w:rFonts w:ascii="Arial" w:eastAsia="Arial" w:hAnsi="Arial" w:cs="Arial"/>
      <w:color w:val="000000"/>
      <w:lang w:eastAsia="en-GB"/>
    </w:rPr>
  </w:style>
  <w:style w:type="character" w:styleId="Hyperlink">
    <w:name w:val="Hyperlink"/>
    <w:basedOn w:val="DefaultParagraphFont"/>
    <w:uiPriority w:val="99"/>
    <w:unhideWhenUsed/>
    <w:rsid w:val="00523090"/>
    <w:rPr>
      <w:color w:val="0563C1" w:themeColor="hyperlink"/>
      <w:u w:val="single"/>
    </w:rPr>
  </w:style>
  <w:style w:type="character" w:styleId="UnresolvedMention">
    <w:name w:val="Unresolved Mention"/>
    <w:basedOn w:val="DefaultParagraphFont"/>
    <w:uiPriority w:val="99"/>
    <w:semiHidden/>
    <w:unhideWhenUsed/>
    <w:rsid w:val="00523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llcarelivingwell@ouh.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3126</TotalTime>
  <Pages>1</Pages>
  <Words>178</Words>
  <Characters>1021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Brook</dc:creator>
  <cp:keywords/>
  <dc:description/>
  <cp:lastModifiedBy>Emma Callery</cp:lastModifiedBy>
  <cp:revision>2</cp:revision>
  <dcterms:created xsi:type="dcterms:W3CDTF">2021-12-01T14:58:00Z</dcterms:created>
  <dcterms:modified xsi:type="dcterms:W3CDTF">2021-12-01T14:58:00Z</dcterms:modified>
</cp:coreProperties>
</file>